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81725B" w14:textId="3C2C9372" w:rsidR="00B129BE" w:rsidRDefault="00B129BE" w:rsidP="00B129BE">
      <w:pPr>
        <w:pStyle w:val="NormalWeb"/>
        <w:spacing w:before="240" w:beforeAutospacing="0" w:after="240" w:afterAutospacing="0"/>
        <w:ind w:left="450"/>
        <w:jc w:val="center"/>
        <w:rPr>
          <w:rStyle w:val="Emphasis"/>
          <w:rFonts w:ascii="Arial" w:hAnsi="Arial" w:cs="Arial"/>
          <w:color w:val="232323"/>
          <w:sz w:val="20"/>
          <w:szCs w:val="20"/>
        </w:rPr>
      </w:pPr>
      <w:r>
        <w:rPr>
          <w:rStyle w:val="Emphasis"/>
          <w:rFonts w:ascii="Helvetica Neue" w:hAnsi="Helvetica Neue"/>
          <w:color w:val="000000"/>
        </w:rPr>
        <w:t>Proclamation: Energy Awareness &amp; Texas Lights Out</w:t>
      </w:r>
    </w:p>
    <w:p w14:paraId="5BFC3DEF" w14:textId="77777777" w:rsidR="00B129BE" w:rsidRDefault="00B129BE" w:rsidP="00F24562">
      <w:pPr>
        <w:pStyle w:val="NormalWeb"/>
        <w:spacing w:before="240" w:beforeAutospacing="0" w:after="240" w:afterAutospacing="0"/>
        <w:ind w:left="450"/>
        <w:rPr>
          <w:rStyle w:val="Emphasis"/>
          <w:rFonts w:ascii="Arial" w:hAnsi="Arial" w:cs="Arial"/>
          <w:color w:val="232323"/>
          <w:sz w:val="20"/>
          <w:szCs w:val="20"/>
        </w:rPr>
      </w:pPr>
    </w:p>
    <w:p w14:paraId="292595DD" w14:textId="310D0818" w:rsidR="00F24562" w:rsidRDefault="00F24562" w:rsidP="00F24562">
      <w:pPr>
        <w:pStyle w:val="NormalWeb"/>
        <w:spacing w:before="240" w:beforeAutospacing="0" w:after="240" w:afterAutospacing="0"/>
        <w:ind w:left="450"/>
        <w:rPr>
          <w:rFonts w:ascii="Arial" w:hAnsi="Arial" w:cs="Arial"/>
          <w:color w:val="232323"/>
          <w:sz w:val="20"/>
          <w:szCs w:val="20"/>
        </w:rPr>
      </w:pPr>
      <w:r>
        <w:rPr>
          <w:rStyle w:val="Emphasis"/>
          <w:rFonts w:ascii="Arial" w:hAnsi="Arial" w:cs="Arial"/>
          <w:color w:val="232323"/>
          <w:sz w:val="20"/>
          <w:szCs w:val="20"/>
        </w:rPr>
        <w:t xml:space="preserve">WHEREAS, </w:t>
      </w:r>
      <w:r w:rsidRPr="00260CE1">
        <w:rPr>
          <w:rStyle w:val="Emphasis"/>
          <w:rFonts w:ascii="Arial" w:hAnsi="Arial" w:cs="Arial"/>
          <w:i w:val="0"/>
          <w:iCs w:val="0"/>
          <w:color w:val="232323"/>
          <w:sz w:val="20"/>
          <w:szCs w:val="20"/>
        </w:rPr>
        <w:t xml:space="preserve">each spring and fall, billions of </w:t>
      </w:r>
      <w:proofErr w:type="gramStart"/>
      <w:r w:rsidRPr="00260CE1">
        <w:rPr>
          <w:rStyle w:val="Emphasis"/>
          <w:rFonts w:ascii="Arial" w:hAnsi="Arial" w:cs="Arial"/>
          <w:i w:val="0"/>
          <w:iCs w:val="0"/>
          <w:color w:val="232323"/>
          <w:sz w:val="20"/>
          <w:szCs w:val="20"/>
        </w:rPr>
        <w:t>birds</w:t>
      </w:r>
      <w:proofErr w:type="gramEnd"/>
      <w:r w:rsidRPr="00260CE1">
        <w:rPr>
          <w:rStyle w:val="Emphasis"/>
          <w:rFonts w:ascii="Arial" w:hAnsi="Arial" w:cs="Arial"/>
          <w:i w:val="0"/>
          <w:iCs w:val="0"/>
          <w:color w:val="232323"/>
          <w:sz w:val="20"/>
          <w:szCs w:val="20"/>
        </w:rPr>
        <w:t xml:space="preserve"> travel through the State of Texas. This represents between a quarter and a third of all birds migrating throughout the United States; and</w:t>
      </w:r>
    </w:p>
    <w:p w14:paraId="21F31442" w14:textId="77777777" w:rsidR="00F24562" w:rsidRPr="00260CE1" w:rsidRDefault="00F24562" w:rsidP="00F24562">
      <w:pPr>
        <w:pStyle w:val="NormalWeb"/>
        <w:spacing w:before="240" w:beforeAutospacing="0" w:after="240" w:afterAutospacing="0"/>
        <w:ind w:left="450"/>
        <w:rPr>
          <w:rFonts w:ascii="Arial" w:hAnsi="Arial" w:cs="Arial"/>
          <w:i/>
          <w:iCs/>
          <w:color w:val="232323"/>
          <w:sz w:val="20"/>
          <w:szCs w:val="20"/>
        </w:rPr>
      </w:pPr>
      <w:proofErr w:type="gramStart"/>
      <w:r>
        <w:rPr>
          <w:rStyle w:val="Emphasis"/>
          <w:rFonts w:ascii="Arial" w:hAnsi="Arial" w:cs="Arial"/>
          <w:color w:val="232323"/>
          <w:sz w:val="20"/>
          <w:szCs w:val="20"/>
        </w:rPr>
        <w:t>WHEREAS,</w:t>
      </w:r>
      <w:proofErr w:type="gramEnd"/>
      <w:r>
        <w:rPr>
          <w:rStyle w:val="Emphasis"/>
          <w:rFonts w:ascii="Arial" w:hAnsi="Arial" w:cs="Arial"/>
          <w:color w:val="232323"/>
          <w:sz w:val="20"/>
          <w:szCs w:val="20"/>
        </w:rPr>
        <w:t xml:space="preserve"> </w:t>
      </w:r>
      <w:r w:rsidRPr="00260CE1">
        <w:rPr>
          <w:rStyle w:val="Emphasis"/>
          <w:rFonts w:ascii="Arial" w:hAnsi="Arial" w:cs="Arial"/>
          <w:i w:val="0"/>
          <w:iCs w:val="0"/>
          <w:color w:val="232323"/>
          <w:sz w:val="20"/>
          <w:szCs w:val="20"/>
        </w:rPr>
        <w:t>it is important to recognize this massive migration of birds occurs at night; and</w:t>
      </w:r>
    </w:p>
    <w:p w14:paraId="055CDAB5" w14:textId="77777777" w:rsidR="00F24562" w:rsidRPr="00260CE1" w:rsidRDefault="00F24562" w:rsidP="00F24562">
      <w:pPr>
        <w:pStyle w:val="NormalWeb"/>
        <w:spacing w:before="240" w:beforeAutospacing="0" w:after="240" w:afterAutospacing="0"/>
        <w:ind w:left="450"/>
        <w:rPr>
          <w:rFonts w:ascii="Arial" w:hAnsi="Arial" w:cs="Arial"/>
          <w:i/>
          <w:iCs/>
          <w:color w:val="232323"/>
          <w:sz w:val="20"/>
          <w:szCs w:val="20"/>
        </w:rPr>
      </w:pPr>
      <w:proofErr w:type="gramStart"/>
      <w:r>
        <w:rPr>
          <w:rStyle w:val="Emphasis"/>
          <w:rFonts w:ascii="Arial" w:hAnsi="Arial" w:cs="Arial"/>
          <w:color w:val="232323"/>
          <w:sz w:val="20"/>
          <w:szCs w:val="20"/>
        </w:rPr>
        <w:t>WHEREAS,</w:t>
      </w:r>
      <w:proofErr w:type="gramEnd"/>
      <w:r>
        <w:rPr>
          <w:rStyle w:val="Emphasis"/>
          <w:rFonts w:ascii="Arial" w:hAnsi="Arial" w:cs="Arial"/>
          <w:color w:val="232323"/>
          <w:sz w:val="20"/>
          <w:szCs w:val="20"/>
        </w:rPr>
        <w:t xml:space="preserve"> </w:t>
      </w:r>
      <w:r w:rsidRPr="00260CE1">
        <w:rPr>
          <w:rStyle w:val="Emphasis"/>
          <w:rFonts w:ascii="Arial" w:hAnsi="Arial" w:cs="Arial"/>
          <w:i w:val="0"/>
          <w:iCs w:val="0"/>
          <w:color w:val="232323"/>
          <w:sz w:val="20"/>
          <w:szCs w:val="20"/>
        </w:rPr>
        <w:t>these birds must contend with a rapidly increasing but still under-recognized threat: light pollution. Light attracts and disorients these migrating birds, confusing them and making them vulnerable to collisions with buildings and other urban threats. More than one billion birds die in collisions with buildings in the United States annually, according to Lights Out Texas; and</w:t>
      </w:r>
    </w:p>
    <w:p w14:paraId="563F041B" w14:textId="74EC58C6" w:rsidR="00F24562" w:rsidRPr="00260CE1" w:rsidRDefault="00F24562" w:rsidP="00F24562">
      <w:pPr>
        <w:pStyle w:val="NormalWeb"/>
        <w:spacing w:before="240" w:beforeAutospacing="0" w:after="240" w:afterAutospacing="0"/>
        <w:ind w:left="450"/>
        <w:rPr>
          <w:rFonts w:ascii="Arial" w:hAnsi="Arial" w:cs="Arial"/>
          <w:i/>
          <w:iCs/>
          <w:color w:val="232323"/>
          <w:sz w:val="20"/>
          <w:szCs w:val="20"/>
        </w:rPr>
      </w:pPr>
      <w:proofErr w:type="gramStart"/>
      <w:r>
        <w:rPr>
          <w:rStyle w:val="Emphasis"/>
          <w:rFonts w:ascii="Arial" w:hAnsi="Arial" w:cs="Arial"/>
          <w:color w:val="232323"/>
          <w:sz w:val="20"/>
          <w:szCs w:val="20"/>
        </w:rPr>
        <w:t>WHEREAS,</w:t>
      </w:r>
      <w:proofErr w:type="gramEnd"/>
      <w:r>
        <w:rPr>
          <w:rStyle w:val="Emphasis"/>
          <w:rFonts w:ascii="Arial" w:hAnsi="Arial" w:cs="Arial"/>
          <w:color w:val="232323"/>
          <w:sz w:val="20"/>
          <w:szCs w:val="20"/>
        </w:rPr>
        <w:t xml:space="preserve"> </w:t>
      </w:r>
      <w:r w:rsidRPr="00260CE1">
        <w:rPr>
          <w:rStyle w:val="Emphasis"/>
          <w:rFonts w:ascii="Arial" w:hAnsi="Arial" w:cs="Arial"/>
          <w:i w:val="0"/>
          <w:iCs w:val="0"/>
          <w:color w:val="232323"/>
          <w:sz w:val="20"/>
          <w:szCs w:val="20"/>
        </w:rPr>
        <w:t xml:space="preserve">the extensive and intense light pollution from Texas </w:t>
      </w:r>
      <w:r w:rsidR="00B129BE" w:rsidRPr="00260CE1">
        <w:rPr>
          <w:rStyle w:val="Emphasis"/>
          <w:rFonts w:ascii="Arial" w:hAnsi="Arial" w:cs="Arial"/>
          <w:i w:val="0"/>
          <w:iCs w:val="0"/>
          <w:color w:val="232323"/>
          <w:sz w:val="20"/>
          <w:szCs w:val="20"/>
        </w:rPr>
        <w:t xml:space="preserve">buildings and </w:t>
      </w:r>
      <w:r w:rsidRPr="00260CE1">
        <w:rPr>
          <w:rStyle w:val="Emphasis"/>
          <w:rFonts w:ascii="Arial" w:hAnsi="Arial" w:cs="Arial"/>
          <w:i w:val="0"/>
          <w:iCs w:val="0"/>
          <w:color w:val="232323"/>
          <w:sz w:val="20"/>
          <w:szCs w:val="20"/>
        </w:rPr>
        <w:t>cities, combined with the enormous bird migration, creates a particularly hazardous environment, and</w:t>
      </w:r>
    </w:p>
    <w:p w14:paraId="4A8D5C0C" w14:textId="789156BF" w:rsidR="00F24562" w:rsidRPr="00260CE1" w:rsidRDefault="00F24562" w:rsidP="28B333BE">
      <w:pPr>
        <w:pStyle w:val="NormalWeb"/>
        <w:spacing w:before="240" w:beforeAutospacing="0" w:after="240" w:afterAutospacing="0"/>
        <w:ind w:left="450"/>
        <w:rPr>
          <w:rFonts w:ascii="Arial" w:hAnsi="Arial" w:cs="Arial"/>
          <w:i/>
          <w:iCs/>
          <w:color w:val="232323"/>
          <w:sz w:val="20"/>
          <w:szCs w:val="20"/>
        </w:rPr>
      </w:pPr>
      <w:proofErr w:type="gramStart"/>
      <w:r w:rsidRPr="28B333BE">
        <w:rPr>
          <w:rStyle w:val="Emphasis"/>
          <w:rFonts w:ascii="Arial" w:hAnsi="Arial" w:cs="Arial"/>
          <w:color w:val="232323"/>
          <w:sz w:val="20"/>
          <w:szCs w:val="20"/>
        </w:rPr>
        <w:t>WHEREAS,</w:t>
      </w:r>
      <w:proofErr w:type="gramEnd"/>
      <w:r w:rsidRPr="28B333BE">
        <w:rPr>
          <w:rStyle w:val="Emphasis"/>
          <w:rFonts w:ascii="Arial" w:hAnsi="Arial" w:cs="Arial"/>
          <w:color w:val="232323"/>
          <w:sz w:val="20"/>
          <w:szCs w:val="20"/>
        </w:rPr>
        <w:t xml:space="preserve"> </w:t>
      </w:r>
      <w:r w:rsidR="4E48A4B8" w:rsidRPr="28B333BE">
        <w:rPr>
          <w:rStyle w:val="Emphasis"/>
          <w:rFonts w:ascii="Arial" w:hAnsi="Arial" w:cs="Arial"/>
          <w:i w:val="0"/>
          <w:iCs w:val="0"/>
          <w:color w:val="232323"/>
          <w:sz w:val="20"/>
          <w:szCs w:val="20"/>
          <w:highlight w:val="yellow"/>
        </w:rPr>
        <w:t>[</w:t>
      </w:r>
      <w:r w:rsidRPr="28B333BE">
        <w:rPr>
          <w:rStyle w:val="Emphasis"/>
          <w:rFonts w:ascii="Arial" w:hAnsi="Arial" w:cs="Arial"/>
          <w:i w:val="0"/>
          <w:iCs w:val="0"/>
          <w:color w:val="232323"/>
          <w:sz w:val="20"/>
          <w:szCs w:val="20"/>
          <w:highlight w:val="yellow"/>
        </w:rPr>
        <w:t>insert city name here</w:t>
      </w:r>
      <w:r w:rsidR="47C005D3" w:rsidRPr="28B333BE">
        <w:rPr>
          <w:rStyle w:val="Emphasis"/>
          <w:rFonts w:ascii="Arial" w:hAnsi="Arial" w:cs="Arial"/>
          <w:i w:val="0"/>
          <w:iCs w:val="0"/>
          <w:color w:val="232323"/>
          <w:sz w:val="20"/>
          <w:szCs w:val="20"/>
          <w:highlight w:val="yellow"/>
        </w:rPr>
        <w:t>]</w:t>
      </w:r>
      <w:r w:rsidRPr="28B333BE">
        <w:rPr>
          <w:rStyle w:val="Emphasis"/>
          <w:rFonts w:ascii="Arial" w:hAnsi="Arial" w:cs="Arial"/>
          <w:i w:val="0"/>
          <w:iCs w:val="0"/>
          <w:color w:val="232323"/>
          <w:sz w:val="20"/>
          <w:szCs w:val="20"/>
          <w:highlight w:val="yellow"/>
        </w:rPr>
        <w:t>,</w:t>
      </w:r>
      <w:r w:rsidRPr="28B333BE">
        <w:rPr>
          <w:rStyle w:val="Emphasis"/>
          <w:rFonts w:ascii="Arial" w:hAnsi="Arial" w:cs="Arial"/>
          <w:i w:val="0"/>
          <w:iCs w:val="0"/>
          <w:color w:val="232323"/>
          <w:sz w:val="20"/>
          <w:szCs w:val="20"/>
        </w:rPr>
        <w:t xml:space="preserve"> is joining a local, state and national Lights Out effort by proposing and implementing a simple solution to protect birds: turning off non-essential lighting during critical migration periods</w:t>
      </w:r>
      <w:r w:rsidR="00B7528A" w:rsidRPr="28B333BE">
        <w:rPr>
          <w:rStyle w:val="Emphasis"/>
          <w:rFonts w:ascii="Arial" w:hAnsi="Arial" w:cs="Arial"/>
          <w:i w:val="0"/>
          <w:iCs w:val="0"/>
          <w:color w:val="232323"/>
          <w:sz w:val="20"/>
          <w:szCs w:val="20"/>
        </w:rPr>
        <w:t xml:space="preserve"> each spring and fall.</w:t>
      </w:r>
      <w:r w:rsidRPr="28B333BE">
        <w:rPr>
          <w:rStyle w:val="Emphasis"/>
          <w:rFonts w:ascii="Arial" w:hAnsi="Arial" w:cs="Arial"/>
          <w:i w:val="0"/>
          <w:iCs w:val="0"/>
          <w:color w:val="232323"/>
          <w:sz w:val="20"/>
          <w:szCs w:val="20"/>
        </w:rPr>
        <w:t xml:space="preserve"> </w:t>
      </w:r>
    </w:p>
    <w:p w14:paraId="1C5412EB" w14:textId="3BDEC522" w:rsidR="00B129BE" w:rsidRPr="009974C3" w:rsidRDefault="00B129BE" w:rsidP="00B129BE">
      <w:pPr>
        <w:ind w:left="450"/>
      </w:pPr>
      <w:proofErr w:type="gramStart"/>
      <w:r w:rsidRPr="28B333BE">
        <w:rPr>
          <w:i/>
          <w:iCs/>
        </w:rPr>
        <w:t>WHEREAS</w:t>
      </w:r>
      <w:r>
        <w:t>,</w:t>
      </w:r>
      <w:proofErr w:type="gramEnd"/>
      <w:r>
        <w:t xml:space="preserve"> energy efficiency is the cheapest, quickest, and cleanest way to meet</w:t>
      </w:r>
      <w:r w:rsidRPr="28B333BE">
        <w:t xml:space="preserve"> </w:t>
      </w:r>
      <w:r w:rsidR="15C02AC2" w:rsidRPr="28B333BE">
        <w:rPr>
          <w:highlight w:val="yellow"/>
        </w:rPr>
        <w:t>[</w:t>
      </w:r>
      <w:r w:rsidRPr="28B333BE">
        <w:rPr>
          <w:highlight w:val="yellow"/>
        </w:rPr>
        <w:t>insert community name</w:t>
      </w:r>
      <w:r w:rsidR="39EB74DF" w:rsidRPr="28B333BE">
        <w:rPr>
          <w:highlight w:val="yellow"/>
        </w:rPr>
        <w:t>]</w:t>
      </w:r>
      <w:r w:rsidRPr="28B333BE">
        <w:t xml:space="preserve"> </w:t>
      </w:r>
      <w:r>
        <w:t xml:space="preserve">energy needs, avoid dangerous pollution, reduce utility bills for residents and businesses in </w:t>
      </w:r>
      <w:r w:rsidR="004772DC">
        <w:t>the</w:t>
      </w:r>
      <w:r>
        <w:t xml:space="preserve"> community, and mitigate danger to bird migration; and</w:t>
      </w:r>
      <w:r>
        <w:br/>
      </w:r>
    </w:p>
    <w:p w14:paraId="58693A4D" w14:textId="0419970F" w:rsidR="00B129BE" w:rsidRDefault="00B129BE" w:rsidP="00B129BE">
      <w:pPr>
        <w:ind w:left="450"/>
      </w:pPr>
      <w:proofErr w:type="gramStart"/>
      <w:r w:rsidRPr="28B333BE">
        <w:rPr>
          <w:i/>
          <w:iCs/>
        </w:rPr>
        <w:t>WHEREAS</w:t>
      </w:r>
      <w:r>
        <w:t>,</w:t>
      </w:r>
      <w:proofErr w:type="gramEnd"/>
      <w:r>
        <w:t xml:space="preserve"> smarter energy use reduces the amount of electricity needed to power our lives, which helps avoid power plant emissions</w:t>
      </w:r>
      <w:r w:rsidR="00BC45EE">
        <w:t xml:space="preserve"> that</w:t>
      </w:r>
      <w:r>
        <w:t xml:space="preserve"> can harm our health</w:t>
      </w:r>
      <w:r w:rsidR="00BC45EE">
        <w:t xml:space="preserve"> and contribute to one of the leading causes of bird population declines</w:t>
      </w:r>
      <w:r>
        <w:t>; and</w:t>
      </w:r>
      <w:r>
        <w:br/>
      </w:r>
    </w:p>
    <w:p w14:paraId="4273D60F" w14:textId="3ADA8FA0" w:rsidR="004772DC" w:rsidRDefault="00B129BE" w:rsidP="004772DC">
      <w:pPr>
        <w:ind w:left="450"/>
      </w:pPr>
      <w:r w:rsidRPr="004772DC">
        <w:rPr>
          <w:i/>
          <w:iCs/>
        </w:rPr>
        <w:t>WHEREAS</w:t>
      </w:r>
      <w:r>
        <w:t xml:space="preserve">, for cities and </w:t>
      </w:r>
      <w:r w:rsidR="004772DC">
        <w:t xml:space="preserve">public entities </w:t>
      </w:r>
      <w:r>
        <w:t>that are trying to tackle harmful pollution</w:t>
      </w:r>
      <w:r w:rsidR="004772DC">
        <w:t xml:space="preserve"> and protect wildlife</w:t>
      </w:r>
      <w:r>
        <w:t xml:space="preserve">, energy efficiency can </w:t>
      </w:r>
      <w:r w:rsidR="003855EC">
        <w:t xml:space="preserve">play a large role in </w:t>
      </w:r>
      <w:r>
        <w:t>our emissions reduction goals</w:t>
      </w:r>
      <w:r w:rsidR="004772DC">
        <w:t>, making homes and workspaces healthier and safer, while protecting wildlife</w:t>
      </w:r>
      <w:r>
        <w:t xml:space="preserve">; and </w:t>
      </w:r>
      <w:r w:rsidR="004772DC">
        <w:br/>
      </w:r>
    </w:p>
    <w:p w14:paraId="19DDDC8F" w14:textId="3EA4EEB1" w:rsidR="00B129BE" w:rsidRDefault="00B129BE" w:rsidP="28B333BE">
      <w:pPr>
        <w:ind w:left="450"/>
        <w:rPr>
          <w:rStyle w:val="Emphasis"/>
          <w:i w:val="0"/>
          <w:iCs w:val="0"/>
          <w:color w:val="232323"/>
        </w:rPr>
      </w:pPr>
      <w:r w:rsidRPr="28B333BE">
        <w:rPr>
          <w:i/>
          <w:iCs/>
        </w:rPr>
        <w:t>WHEREAS</w:t>
      </w:r>
      <w:r>
        <w:t xml:space="preserve">, cutting energy waste saves U.S. households billions of dollars on their utility bills every year, </w:t>
      </w:r>
      <w:r w:rsidR="003855EC">
        <w:t xml:space="preserve">including hundreds of dollars per year </w:t>
      </w:r>
      <w:r>
        <w:t>from appliance efficiency standards alone; and</w:t>
      </w:r>
      <w:r>
        <w:br/>
      </w:r>
      <w:r>
        <w:br/>
      </w:r>
      <w:r w:rsidRPr="28B333BE">
        <w:rPr>
          <w:i/>
          <w:iCs/>
        </w:rPr>
        <w:t>WHEREAS</w:t>
      </w:r>
      <w:r>
        <w:t>, together we can continue to contribute to our sustainability efforts by learning more about energy efficiency and practicing smarter energy use in our daily lives</w:t>
      </w:r>
      <w:r w:rsidR="004772DC">
        <w:t xml:space="preserve">. </w:t>
      </w:r>
      <w:r w:rsidR="004772DC" w:rsidRPr="28B333BE">
        <w:rPr>
          <w:rStyle w:val="Emphasis"/>
          <w:i w:val="0"/>
          <w:iCs w:val="0"/>
          <w:color w:val="232323"/>
        </w:rPr>
        <w:t>Residents and business owners are encouraged to help reduce energy waste and light pollution to protect birds and our environment by turning off all non-essential lighting</w:t>
      </w:r>
      <w:r w:rsidR="00B7528A" w:rsidRPr="28B333BE">
        <w:rPr>
          <w:rStyle w:val="Emphasis"/>
          <w:i w:val="0"/>
          <w:iCs w:val="0"/>
          <w:color w:val="232323"/>
        </w:rPr>
        <w:t xml:space="preserve"> after dark</w:t>
      </w:r>
      <w:r w:rsidR="004772DC" w:rsidRPr="28B333BE">
        <w:rPr>
          <w:rStyle w:val="Emphasis"/>
          <w:i w:val="0"/>
          <w:iCs w:val="0"/>
          <w:color w:val="232323"/>
        </w:rPr>
        <w:t xml:space="preserve"> during critical bird migration period</w:t>
      </w:r>
      <w:r w:rsidR="599E28A8" w:rsidRPr="28B333BE">
        <w:rPr>
          <w:rStyle w:val="Emphasis"/>
          <w:i w:val="0"/>
          <w:iCs w:val="0"/>
          <w:color w:val="232323"/>
        </w:rPr>
        <w:t>s.</w:t>
      </w:r>
    </w:p>
    <w:p w14:paraId="5316F0E1" w14:textId="77777777" w:rsidR="00F63DCB" w:rsidRDefault="00F63DCB"/>
    <w:sectPr w:rsidR="00F63DCB" w:rsidSect="00BF166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348A87" w14:textId="77777777" w:rsidR="00A01384" w:rsidRDefault="00A01384" w:rsidP="005901C2">
      <w:pPr>
        <w:spacing w:after="0"/>
      </w:pPr>
      <w:r>
        <w:separator/>
      </w:r>
    </w:p>
  </w:endnote>
  <w:endnote w:type="continuationSeparator" w:id="0">
    <w:p w14:paraId="1D27C3F2" w14:textId="77777777" w:rsidR="00A01384" w:rsidRDefault="00A01384" w:rsidP="005901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28B333BE" w14:paraId="5D256559" w14:textId="77777777" w:rsidTr="28B333BE">
      <w:trPr>
        <w:trHeight w:val="300"/>
      </w:trPr>
      <w:tc>
        <w:tcPr>
          <w:tcW w:w="3120" w:type="dxa"/>
        </w:tcPr>
        <w:p w14:paraId="4A8BAE50" w14:textId="3C6E2453" w:rsidR="28B333BE" w:rsidRDefault="28B333BE" w:rsidP="28B333BE">
          <w:pPr>
            <w:pStyle w:val="Header"/>
            <w:ind w:left="-115"/>
          </w:pPr>
        </w:p>
      </w:tc>
      <w:tc>
        <w:tcPr>
          <w:tcW w:w="3120" w:type="dxa"/>
        </w:tcPr>
        <w:p w14:paraId="4B03F197" w14:textId="0F7B798D" w:rsidR="28B333BE" w:rsidRDefault="28B333BE" w:rsidP="28B333BE">
          <w:pPr>
            <w:pStyle w:val="Header"/>
            <w:jc w:val="center"/>
          </w:pPr>
        </w:p>
      </w:tc>
      <w:tc>
        <w:tcPr>
          <w:tcW w:w="3120" w:type="dxa"/>
        </w:tcPr>
        <w:p w14:paraId="0EF2094C" w14:textId="3A2C174C" w:rsidR="28B333BE" w:rsidRDefault="28B333BE" w:rsidP="28B333BE">
          <w:pPr>
            <w:pStyle w:val="Header"/>
            <w:ind w:right="-115"/>
            <w:jc w:val="right"/>
          </w:pPr>
        </w:p>
      </w:tc>
    </w:tr>
  </w:tbl>
  <w:p w14:paraId="50236FBB" w14:textId="6E5E8460" w:rsidR="28B333BE" w:rsidRDefault="28B333BE" w:rsidP="28B33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59B877" w14:textId="77777777" w:rsidR="00A01384" w:rsidRDefault="00A01384" w:rsidP="005901C2">
      <w:pPr>
        <w:spacing w:after="0"/>
      </w:pPr>
      <w:r>
        <w:separator/>
      </w:r>
    </w:p>
  </w:footnote>
  <w:footnote w:type="continuationSeparator" w:id="0">
    <w:p w14:paraId="2EFF7DA0" w14:textId="77777777" w:rsidR="00A01384" w:rsidRDefault="00A01384" w:rsidP="005901C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2"/>
      <w:gridCol w:w="1158"/>
    </w:tblGrid>
    <w:tr w:rsidR="005901C2" w14:paraId="3D421246" w14:textId="77777777" w:rsidTr="001D7800">
      <w:trPr>
        <w:jc w:val="center"/>
      </w:trPr>
      <w:tc>
        <w:tcPr>
          <w:tcW w:w="4675" w:type="dxa"/>
        </w:tcPr>
        <w:p w14:paraId="247DEAE4" w14:textId="3E59B2EA" w:rsidR="001D7800" w:rsidRDefault="00BC45EE">
          <w:pPr>
            <w:pStyle w:val="Header"/>
          </w:pPr>
          <w:r>
            <w:br/>
          </w:r>
        </w:p>
        <w:tbl>
          <w:tblPr>
            <w:tblStyle w:val="TableGrid"/>
            <w:tblW w:w="79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3"/>
            <w:gridCol w:w="4563"/>
          </w:tblGrid>
          <w:tr w:rsidR="001D7800" w14:paraId="15128894" w14:textId="77777777" w:rsidTr="001D7800">
            <w:tc>
              <w:tcPr>
                <w:tcW w:w="3423" w:type="dxa"/>
              </w:tcPr>
              <w:p w14:paraId="6F49B6B8" w14:textId="2D5EF391" w:rsidR="001D7800" w:rsidRDefault="001D7800">
                <w:pPr>
                  <w:pStyle w:val="Header"/>
                </w:pPr>
                <w:r>
                  <w:rPr>
                    <w:noProof/>
                  </w:rPr>
                  <w:drawing>
                    <wp:inline distT="0" distB="0" distL="0" distR="0" wp14:anchorId="2EB2DE37" wp14:editId="0B3A26EB">
                      <wp:extent cx="2037029" cy="616201"/>
                      <wp:effectExtent l="0" t="0" r="0" b="6350"/>
                      <wp:docPr id="1101297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297203" name="Picture 1101297203"/>
                              <pic:cNvPicPr/>
                            </pic:nvPicPr>
                            <pic:blipFill>
                              <a:blip r:embed="rId1">
                                <a:extLst>
                                  <a:ext uri="{28A0092B-C50C-407E-A947-70E740481C1C}">
                                    <a14:useLocalDpi xmlns:a14="http://schemas.microsoft.com/office/drawing/2010/main" val="0"/>
                                  </a:ext>
                                </a:extLst>
                              </a:blip>
                              <a:stretch>
                                <a:fillRect/>
                              </a:stretch>
                            </pic:blipFill>
                            <pic:spPr>
                              <a:xfrm>
                                <a:off x="0" y="0"/>
                                <a:ext cx="2037029" cy="616201"/>
                              </a:xfrm>
                              <a:prstGeom prst="rect">
                                <a:avLst/>
                              </a:prstGeom>
                            </pic:spPr>
                          </pic:pic>
                        </a:graphicData>
                      </a:graphic>
                    </wp:inline>
                  </w:drawing>
                </w:r>
              </w:p>
            </w:tc>
            <w:tc>
              <w:tcPr>
                <w:tcW w:w="4563" w:type="dxa"/>
              </w:tcPr>
              <w:p w14:paraId="79F3B277" w14:textId="765E20E4" w:rsidR="001D7800" w:rsidRDefault="001D7800" w:rsidP="001D7800">
                <w:pPr>
                  <w:pStyle w:val="Header"/>
                  <w:ind w:left="490" w:hanging="490"/>
                </w:pPr>
                <w:r>
                  <w:rPr>
                    <w:noProof/>
                  </w:rPr>
                  <w:drawing>
                    <wp:anchor distT="0" distB="0" distL="114300" distR="114300" simplePos="0" relativeHeight="251658240" behindDoc="1" locked="0" layoutInCell="1" allowOverlap="1" wp14:anchorId="6B386ADC" wp14:editId="3F49C430">
                      <wp:simplePos x="0" y="0"/>
                      <wp:positionH relativeFrom="column">
                        <wp:posOffset>466888</wp:posOffset>
                      </wp:positionH>
                      <wp:positionV relativeFrom="paragraph">
                        <wp:posOffset>193675</wp:posOffset>
                      </wp:positionV>
                      <wp:extent cx="2362083" cy="510350"/>
                      <wp:effectExtent l="0" t="0" r="635" b="0"/>
                      <wp:wrapTight wrapText="bothSides">
                        <wp:wrapPolygon edited="0">
                          <wp:start x="0" y="0"/>
                          <wp:lineTo x="0" y="20981"/>
                          <wp:lineTo x="21490" y="20981"/>
                          <wp:lineTo x="21490" y="0"/>
                          <wp:lineTo x="0" y="0"/>
                        </wp:wrapPolygon>
                      </wp:wrapTight>
                      <wp:docPr id="185965010" name="Picture 1">
                        <a:extLst xmlns:a="http://schemas.openxmlformats.org/drawingml/2006/main">
                          <a:ext uri="{FF2B5EF4-FFF2-40B4-BE49-F238E27FC236}">
                            <a16:creationId xmlns:a16="http://schemas.microsoft.com/office/drawing/2014/main" id="{048D49F3-9EE1-4E2D-A0CE-7D4E8CDAF5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5010" name="Picture 185965010"/>
                              <pic:cNvPicPr/>
                            </pic:nvPicPr>
                            <pic:blipFill>
                              <a:blip r:embed="rId2">
                                <a:extLst>
                                  <a:ext uri="{28A0092B-C50C-407E-A947-70E740481C1C}">
                                    <a14:useLocalDpi xmlns:a14="http://schemas.microsoft.com/office/drawing/2010/main"/>
                                  </a:ext>
                                </a:extLst>
                              </a:blip>
                              <a:stretch>
                                <a:fillRect/>
                              </a:stretch>
                            </pic:blipFill>
                            <pic:spPr>
                              <a:xfrm>
                                <a:off x="0" y="0"/>
                                <a:ext cx="2362083" cy="510350"/>
                              </a:xfrm>
                              <a:prstGeom prst="rect">
                                <a:avLst/>
                              </a:prstGeom>
                            </pic:spPr>
                          </pic:pic>
                        </a:graphicData>
                      </a:graphic>
                      <wp14:sizeRelH relativeFrom="margin">
                        <wp14:pctWidth>0</wp14:pctWidth>
                      </wp14:sizeRelH>
                      <wp14:sizeRelV relativeFrom="margin">
                        <wp14:pctHeight>0</wp14:pctHeight>
                      </wp14:sizeRelV>
                    </wp:anchor>
                  </w:drawing>
                </w:r>
              </w:p>
            </w:tc>
          </w:tr>
        </w:tbl>
        <w:p w14:paraId="56995C71" w14:textId="0428782A" w:rsidR="005901C2" w:rsidRDefault="005901C2">
          <w:pPr>
            <w:pStyle w:val="Header"/>
          </w:pPr>
        </w:p>
      </w:tc>
      <w:tc>
        <w:tcPr>
          <w:tcW w:w="4675" w:type="dxa"/>
        </w:tcPr>
        <w:p w14:paraId="38264372" w14:textId="3E8D8ED9" w:rsidR="28B333BE" w:rsidRDefault="28B333BE" w:rsidP="28B333BE">
          <w:pPr>
            <w:pStyle w:val="Header"/>
            <w:jc w:val="center"/>
          </w:pPr>
        </w:p>
        <w:p w14:paraId="547C3D22" w14:textId="1C11EA81" w:rsidR="005901C2" w:rsidRDefault="00BF166A" w:rsidP="00BF166A">
          <w:pPr>
            <w:pStyle w:val="Header"/>
            <w:jc w:val="center"/>
          </w:pPr>
          <w:r>
            <w:br/>
          </w:r>
        </w:p>
      </w:tc>
    </w:tr>
  </w:tbl>
  <w:p w14:paraId="7C97F9AB" w14:textId="77777777" w:rsidR="005901C2" w:rsidRDefault="005901C2">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562"/>
    <w:rsid w:val="0005292F"/>
    <w:rsid w:val="001150C0"/>
    <w:rsid w:val="00126909"/>
    <w:rsid w:val="00135507"/>
    <w:rsid w:val="001D7800"/>
    <w:rsid w:val="001F06A9"/>
    <w:rsid w:val="00260CE1"/>
    <w:rsid w:val="00333A8F"/>
    <w:rsid w:val="00375467"/>
    <w:rsid w:val="003855EC"/>
    <w:rsid w:val="003F3B75"/>
    <w:rsid w:val="00420AB5"/>
    <w:rsid w:val="00434929"/>
    <w:rsid w:val="00464B29"/>
    <w:rsid w:val="004772DC"/>
    <w:rsid w:val="0048057E"/>
    <w:rsid w:val="00490DFC"/>
    <w:rsid w:val="004B7024"/>
    <w:rsid w:val="004F3BCA"/>
    <w:rsid w:val="0056410D"/>
    <w:rsid w:val="00565012"/>
    <w:rsid w:val="005901C2"/>
    <w:rsid w:val="005D025D"/>
    <w:rsid w:val="005D34B8"/>
    <w:rsid w:val="006038D0"/>
    <w:rsid w:val="00641A7F"/>
    <w:rsid w:val="006A470B"/>
    <w:rsid w:val="006E7ADA"/>
    <w:rsid w:val="006F5AA4"/>
    <w:rsid w:val="00703BFE"/>
    <w:rsid w:val="007F620F"/>
    <w:rsid w:val="008167CA"/>
    <w:rsid w:val="009B5876"/>
    <w:rsid w:val="009F102B"/>
    <w:rsid w:val="00A01384"/>
    <w:rsid w:val="00AA24C3"/>
    <w:rsid w:val="00AC539A"/>
    <w:rsid w:val="00B129BE"/>
    <w:rsid w:val="00B7528A"/>
    <w:rsid w:val="00BC45EE"/>
    <w:rsid w:val="00BF166A"/>
    <w:rsid w:val="00BF246C"/>
    <w:rsid w:val="00C20F91"/>
    <w:rsid w:val="00C224A7"/>
    <w:rsid w:val="00C80F4B"/>
    <w:rsid w:val="00CE7519"/>
    <w:rsid w:val="00D22B82"/>
    <w:rsid w:val="00D85EBE"/>
    <w:rsid w:val="00DA2822"/>
    <w:rsid w:val="00E27E09"/>
    <w:rsid w:val="00E43021"/>
    <w:rsid w:val="00EA2FAF"/>
    <w:rsid w:val="00EF76F1"/>
    <w:rsid w:val="00F24562"/>
    <w:rsid w:val="00F63DCB"/>
    <w:rsid w:val="00F65A4E"/>
    <w:rsid w:val="00FD2A16"/>
    <w:rsid w:val="00FF19E4"/>
    <w:rsid w:val="0B9EFDF6"/>
    <w:rsid w:val="158F98A9"/>
    <w:rsid w:val="15C02AC2"/>
    <w:rsid w:val="1913B9EC"/>
    <w:rsid w:val="289B69BE"/>
    <w:rsid w:val="28B333BE"/>
    <w:rsid w:val="2AC9CC9B"/>
    <w:rsid w:val="2AF96251"/>
    <w:rsid w:val="35E5E8A5"/>
    <w:rsid w:val="378EFE29"/>
    <w:rsid w:val="39EB74DF"/>
    <w:rsid w:val="47C005D3"/>
    <w:rsid w:val="4E48A4B8"/>
    <w:rsid w:val="52B696C4"/>
    <w:rsid w:val="599E28A8"/>
    <w:rsid w:val="5E47D05A"/>
    <w:rsid w:val="75A2CF07"/>
    <w:rsid w:val="7C5830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C458E"/>
  <w15:chartTrackingRefBased/>
  <w15:docId w15:val="{E9F76EFE-2C65-43CB-81C4-1F79A6BDB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lang w:val="en-US"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5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45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45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45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45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456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456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456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456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5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45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45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45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245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245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245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245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245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245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5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5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5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245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4562"/>
    <w:rPr>
      <w:i/>
      <w:iCs/>
      <w:color w:val="404040" w:themeColor="text1" w:themeTint="BF"/>
    </w:rPr>
  </w:style>
  <w:style w:type="paragraph" w:styleId="ListParagraph">
    <w:name w:val="List Paragraph"/>
    <w:basedOn w:val="Normal"/>
    <w:uiPriority w:val="34"/>
    <w:qFormat/>
    <w:rsid w:val="00F24562"/>
    <w:pPr>
      <w:ind w:left="720"/>
      <w:contextualSpacing/>
    </w:pPr>
  </w:style>
  <w:style w:type="character" w:styleId="IntenseEmphasis">
    <w:name w:val="Intense Emphasis"/>
    <w:basedOn w:val="DefaultParagraphFont"/>
    <w:uiPriority w:val="21"/>
    <w:qFormat/>
    <w:rsid w:val="00F24562"/>
    <w:rPr>
      <w:i/>
      <w:iCs/>
      <w:color w:val="0F4761" w:themeColor="accent1" w:themeShade="BF"/>
    </w:rPr>
  </w:style>
  <w:style w:type="paragraph" w:styleId="IntenseQuote">
    <w:name w:val="Intense Quote"/>
    <w:basedOn w:val="Normal"/>
    <w:next w:val="Normal"/>
    <w:link w:val="IntenseQuoteChar"/>
    <w:uiPriority w:val="30"/>
    <w:qFormat/>
    <w:rsid w:val="00F24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4562"/>
    <w:rPr>
      <w:i/>
      <w:iCs/>
      <w:color w:val="0F4761" w:themeColor="accent1" w:themeShade="BF"/>
    </w:rPr>
  </w:style>
  <w:style w:type="character" w:styleId="IntenseReference">
    <w:name w:val="Intense Reference"/>
    <w:basedOn w:val="DefaultParagraphFont"/>
    <w:uiPriority w:val="32"/>
    <w:qFormat/>
    <w:rsid w:val="00F24562"/>
    <w:rPr>
      <w:b/>
      <w:bCs/>
      <w:smallCaps/>
      <w:color w:val="0F4761" w:themeColor="accent1" w:themeShade="BF"/>
      <w:spacing w:val="5"/>
    </w:rPr>
  </w:style>
  <w:style w:type="paragraph" w:styleId="NormalWeb">
    <w:name w:val="Normal (Web)"/>
    <w:basedOn w:val="Normal"/>
    <w:uiPriority w:val="99"/>
    <w:unhideWhenUsed/>
    <w:rsid w:val="00F24562"/>
    <w:pPr>
      <w:spacing w:before="100" w:beforeAutospacing="1" w:after="100" w:afterAutospacing="1"/>
    </w:pPr>
    <w:rPr>
      <w:rFonts w:ascii="Times New Roman" w:eastAsia="Times New Roman" w:hAnsi="Times New Roman" w:cs="Times New Roman"/>
      <w:sz w:val="24"/>
      <w:szCs w:val="24"/>
      <w14:ligatures w14:val="none"/>
    </w:rPr>
  </w:style>
  <w:style w:type="character" w:styleId="Emphasis">
    <w:name w:val="Emphasis"/>
    <w:basedOn w:val="DefaultParagraphFont"/>
    <w:uiPriority w:val="20"/>
    <w:qFormat/>
    <w:rsid w:val="00F24562"/>
    <w:rPr>
      <w:i/>
      <w:iCs/>
    </w:rPr>
  </w:style>
  <w:style w:type="paragraph" w:styleId="Revision">
    <w:name w:val="Revision"/>
    <w:hidden/>
    <w:uiPriority w:val="99"/>
    <w:semiHidden/>
    <w:rsid w:val="00B129BE"/>
    <w:pPr>
      <w:spacing w:after="0"/>
    </w:pPr>
  </w:style>
  <w:style w:type="paragraph" w:styleId="Header">
    <w:name w:val="header"/>
    <w:basedOn w:val="Normal"/>
    <w:link w:val="HeaderChar"/>
    <w:uiPriority w:val="99"/>
    <w:unhideWhenUsed/>
    <w:rsid w:val="005901C2"/>
    <w:pPr>
      <w:tabs>
        <w:tab w:val="center" w:pos="4680"/>
        <w:tab w:val="right" w:pos="9360"/>
      </w:tabs>
      <w:spacing w:after="0"/>
    </w:pPr>
  </w:style>
  <w:style w:type="character" w:customStyle="1" w:styleId="HeaderChar">
    <w:name w:val="Header Char"/>
    <w:basedOn w:val="DefaultParagraphFont"/>
    <w:link w:val="Header"/>
    <w:uiPriority w:val="99"/>
    <w:rsid w:val="005901C2"/>
  </w:style>
  <w:style w:type="paragraph" w:styleId="Footer">
    <w:name w:val="footer"/>
    <w:basedOn w:val="Normal"/>
    <w:link w:val="FooterChar"/>
    <w:uiPriority w:val="99"/>
    <w:unhideWhenUsed/>
    <w:rsid w:val="005901C2"/>
    <w:pPr>
      <w:tabs>
        <w:tab w:val="center" w:pos="4680"/>
        <w:tab w:val="right" w:pos="9360"/>
      </w:tabs>
      <w:spacing w:after="0"/>
    </w:pPr>
  </w:style>
  <w:style w:type="character" w:customStyle="1" w:styleId="FooterChar">
    <w:name w:val="Footer Char"/>
    <w:basedOn w:val="DefaultParagraphFont"/>
    <w:link w:val="Footer"/>
    <w:uiPriority w:val="99"/>
    <w:rsid w:val="005901C2"/>
  </w:style>
  <w:style w:type="table" w:styleId="TableGrid">
    <w:name w:val="Table Grid"/>
    <w:basedOn w:val="TableNormal"/>
    <w:uiPriority w:val="39"/>
    <w:rsid w:val="00590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C45EE"/>
    <w:rPr>
      <w:sz w:val="16"/>
      <w:szCs w:val="16"/>
    </w:rPr>
  </w:style>
  <w:style w:type="paragraph" w:styleId="CommentText">
    <w:name w:val="annotation text"/>
    <w:basedOn w:val="Normal"/>
    <w:link w:val="CommentTextChar"/>
    <w:uiPriority w:val="99"/>
    <w:unhideWhenUsed/>
    <w:rsid w:val="00BC45EE"/>
  </w:style>
  <w:style w:type="character" w:customStyle="1" w:styleId="CommentTextChar">
    <w:name w:val="Comment Text Char"/>
    <w:basedOn w:val="DefaultParagraphFont"/>
    <w:link w:val="CommentText"/>
    <w:uiPriority w:val="99"/>
    <w:rsid w:val="00BC45EE"/>
  </w:style>
  <w:style w:type="paragraph" w:styleId="CommentSubject">
    <w:name w:val="annotation subject"/>
    <w:basedOn w:val="CommentText"/>
    <w:next w:val="CommentText"/>
    <w:link w:val="CommentSubjectChar"/>
    <w:uiPriority w:val="99"/>
    <w:semiHidden/>
    <w:unhideWhenUsed/>
    <w:rsid w:val="00BC45EE"/>
    <w:rPr>
      <w:b/>
      <w:bCs/>
    </w:rPr>
  </w:style>
  <w:style w:type="character" w:customStyle="1" w:styleId="CommentSubjectChar">
    <w:name w:val="Comment Subject Char"/>
    <w:basedOn w:val="CommentTextChar"/>
    <w:link w:val="CommentSubject"/>
    <w:uiPriority w:val="99"/>
    <w:semiHidden/>
    <w:rsid w:val="00BC45EE"/>
    <w:rPr>
      <w:b/>
      <w:bCs/>
    </w:rPr>
  </w:style>
  <w:style w:type="character" w:customStyle="1" w:styleId="wacimagecontainer">
    <w:name w:val="wacimagecontainer"/>
    <w:basedOn w:val="DefaultParagraphFont"/>
    <w:rsid w:val="001D7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f09f44-3832-4039-aaca-72f2d500e70a">
      <Terms xmlns="http://schemas.microsoft.com/office/infopath/2007/PartnerControls"/>
    </lcf76f155ced4ddcb4097134ff3c332f>
    <TaxCatchAll xmlns="15960175-e7e7-4bb9-a939-727d330133f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C78E17D459064399171C5058A58D4E" ma:contentTypeVersion="19" ma:contentTypeDescription="Create a new document." ma:contentTypeScope="" ma:versionID="bf2cdc47a12fedae6a74eac742082d5d">
  <xsd:schema xmlns:xsd="http://www.w3.org/2001/XMLSchema" xmlns:xs="http://www.w3.org/2001/XMLSchema" xmlns:p="http://schemas.microsoft.com/office/2006/metadata/properties" xmlns:ns2="15960175-e7e7-4bb9-a939-727d330133f0" xmlns:ns3="31f09f44-3832-4039-aaca-72f2d500e70a" targetNamespace="http://schemas.microsoft.com/office/2006/metadata/properties" ma:root="true" ma:fieldsID="fe15e50c5d6868eafae011523c61d296" ns2:_="" ns3:_="">
    <xsd:import namespace="15960175-e7e7-4bb9-a939-727d330133f0"/>
    <xsd:import namespace="31f09f44-3832-4039-aaca-72f2d500e70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60175-e7e7-4bb9-a939-727d330133f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2b05be-7246-494b-a608-92d0e2aff87a}" ma:internalName="TaxCatchAll" ma:showField="CatchAllData" ma:web="15960175-e7e7-4bb9-a939-727d330133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1f09f44-3832-4039-aaca-72f2d500e70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c2d0bb-6a94-46c3-8301-5508322fa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50FB07-3546-4076-9C3C-BF6036349E36}">
  <ds:schemaRefs>
    <ds:schemaRef ds:uri="http://schemas.microsoft.com/sharepoint/v3/contenttype/forms"/>
  </ds:schemaRefs>
</ds:datastoreItem>
</file>

<file path=customXml/itemProps2.xml><?xml version="1.0" encoding="utf-8"?>
<ds:datastoreItem xmlns:ds="http://schemas.openxmlformats.org/officeDocument/2006/customXml" ds:itemID="{581596DC-BABF-4982-A905-D6603BDAEDC3}">
  <ds:schemaRefs>
    <ds:schemaRef ds:uri="http://schemas.microsoft.com/office/2006/metadata/properties"/>
    <ds:schemaRef ds:uri="http://schemas.microsoft.com/office/infopath/2007/PartnerControls"/>
    <ds:schemaRef ds:uri="31f09f44-3832-4039-aaca-72f2d500e70a"/>
    <ds:schemaRef ds:uri="15960175-e7e7-4bb9-a939-727d330133f0"/>
  </ds:schemaRefs>
</ds:datastoreItem>
</file>

<file path=customXml/itemProps3.xml><?xml version="1.0" encoding="utf-8"?>
<ds:datastoreItem xmlns:ds="http://schemas.openxmlformats.org/officeDocument/2006/customXml" ds:itemID="{5D05EB16-7838-461A-BC2D-8C1929C7B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60175-e7e7-4bb9-a939-727d330133f0"/>
    <ds:schemaRef ds:uri="31f09f44-3832-4039-aaca-72f2d500e7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372</Words>
  <Characters>2104</Characters>
  <Application>Microsoft Office Word</Application>
  <DocSecurity>0</DocSecurity>
  <Lines>33</Lines>
  <Paragraphs>10</Paragraphs>
  <ScaleCrop>false</ScaleCrop>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McAlister</dc:creator>
  <cp:keywords/>
  <dc:description/>
  <cp:lastModifiedBy>Liz John</cp:lastModifiedBy>
  <cp:revision>6</cp:revision>
  <dcterms:created xsi:type="dcterms:W3CDTF">2026-09-29T20:04:00Z</dcterms:created>
  <dcterms:modified xsi:type="dcterms:W3CDTF">2026-09-29T20:40:00Z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0x010100AEC78E17D459064399171C5058A58D4E</vt:lpwstr>
  </property>
  <property fmtid="{D5CDD505-2E9C-101B-9397-08002B2CF9AE}" pid="3" name="MediaServiceImageTags">
    <vt:lpwstr/>
  </property>
</Properties>
</file>