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7C" w:rsidRDefault="007A237C" w:rsidP="007A237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Compliance Software </w:t>
      </w:r>
    </w:p>
    <w:p w:rsidR="007A237C" w:rsidRDefault="007A237C" w:rsidP="007A237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7A237C" w:rsidRDefault="007A237C" w:rsidP="007A237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hyperlink r:id="rId4" w:history="1">
        <w:proofErr w:type="spellStart"/>
        <w:r w:rsidRPr="00FE452E">
          <w:rPr>
            <w:rStyle w:val="Hyperlink"/>
            <w:rFonts w:ascii="Arial" w:hAnsi="Arial" w:cs="Arial"/>
            <w:b/>
            <w:bCs/>
            <w:sz w:val="22"/>
            <w:szCs w:val="22"/>
            <w:highlight w:val="cyan"/>
            <w:bdr w:val="none" w:sz="0" w:space="0" w:color="auto" w:frame="1"/>
          </w:rPr>
          <w:t>ResCheck</w:t>
        </w:r>
        <w:proofErr w:type="spellEnd"/>
      </w:hyperlink>
      <w:r w:rsidRPr="00FE452E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 </w:t>
      </w:r>
      <w:r w:rsidRPr="00FE452E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and</w:t>
      </w:r>
      <w:r w:rsidRPr="00FE452E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 </w:t>
      </w:r>
      <w:proofErr w:type="spellStart"/>
      <w:r w:rsidRPr="00FE452E">
        <w:rPr>
          <w:rStyle w:val="Strong"/>
          <w:rFonts w:ascii="Arial" w:hAnsi="Arial" w:cs="Arial"/>
          <w:sz w:val="22"/>
          <w:szCs w:val="22"/>
          <w:highlight w:val="cyan"/>
          <w:bdr w:val="none" w:sz="0" w:space="0" w:color="auto" w:frame="1"/>
        </w:rPr>
        <w:fldChar w:fldCharType="begin"/>
      </w:r>
      <w:r w:rsidRPr="00FE452E">
        <w:rPr>
          <w:rStyle w:val="Strong"/>
          <w:rFonts w:ascii="Arial" w:hAnsi="Arial" w:cs="Arial"/>
          <w:sz w:val="22"/>
          <w:szCs w:val="22"/>
          <w:highlight w:val="cyan"/>
          <w:bdr w:val="none" w:sz="0" w:space="0" w:color="auto" w:frame="1"/>
        </w:rPr>
        <w:instrText xml:space="preserve"> HYPERLINK "https://www.energycodes.gov/comcheck" </w:instrText>
      </w:r>
      <w:r w:rsidRPr="00FE452E">
        <w:rPr>
          <w:rStyle w:val="Strong"/>
          <w:rFonts w:ascii="Arial" w:hAnsi="Arial" w:cs="Arial"/>
          <w:sz w:val="22"/>
          <w:szCs w:val="22"/>
          <w:highlight w:val="cyan"/>
          <w:bdr w:val="none" w:sz="0" w:space="0" w:color="auto" w:frame="1"/>
        </w:rPr>
        <w:fldChar w:fldCharType="separate"/>
      </w:r>
      <w:r w:rsidRPr="00FE452E">
        <w:rPr>
          <w:rStyle w:val="Hyperlink"/>
          <w:rFonts w:ascii="Arial" w:hAnsi="Arial" w:cs="Arial"/>
          <w:b/>
          <w:bCs/>
          <w:sz w:val="22"/>
          <w:szCs w:val="22"/>
          <w:highlight w:val="cyan"/>
          <w:bdr w:val="none" w:sz="0" w:space="0" w:color="auto" w:frame="1"/>
        </w:rPr>
        <w:t>ComCheck</w:t>
      </w:r>
      <w:proofErr w:type="spellEnd"/>
      <w:r w:rsidRPr="00FE452E">
        <w:rPr>
          <w:rStyle w:val="Strong"/>
          <w:rFonts w:ascii="Arial" w:hAnsi="Arial" w:cs="Arial"/>
          <w:sz w:val="22"/>
          <w:szCs w:val="22"/>
          <w:highlight w:val="cyan"/>
          <w:bdr w:val="none" w:sz="0" w:space="0" w:color="auto" w:frame="1"/>
        </w:rPr>
        <w:fldChar w:fldCharType="end"/>
      </w:r>
      <w:r w:rsidRPr="00FE452E">
        <w:rPr>
          <w:rFonts w:ascii="Arial" w:hAnsi="Arial" w:cs="Arial"/>
          <w:sz w:val="22"/>
          <w:szCs w:val="22"/>
        </w:rPr>
        <w:t xml:space="preserve"> are </w:t>
      </w:r>
      <w:r>
        <w:rPr>
          <w:rFonts w:ascii="Arial" w:hAnsi="Arial" w:cs="Arial"/>
          <w:sz w:val="22"/>
          <w:szCs w:val="22"/>
        </w:rPr>
        <w:t xml:space="preserve">free </w:t>
      </w:r>
      <w:r>
        <w:rPr>
          <w:rFonts w:ascii="Arial" w:hAnsi="Arial" w:cs="Arial"/>
          <w:sz w:val="22"/>
          <w:szCs w:val="22"/>
        </w:rPr>
        <w:t>software developed and maintained by DOE</w:t>
      </w:r>
      <w:r w:rsidRPr="00FE452E">
        <w:rPr>
          <w:rFonts w:ascii="Arial" w:hAnsi="Arial" w:cs="Arial"/>
          <w:sz w:val="22"/>
          <w:szCs w:val="22"/>
        </w:rPr>
        <w:t xml:space="preserve"> to assist in determining compliance </w:t>
      </w:r>
      <w:r>
        <w:rPr>
          <w:rFonts w:ascii="Arial" w:hAnsi="Arial" w:cs="Arial"/>
          <w:sz w:val="22"/>
          <w:szCs w:val="22"/>
        </w:rPr>
        <w:t>with energy codes</w:t>
      </w:r>
      <w:r w:rsidRPr="00FE45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452E">
        <w:rPr>
          <w:rFonts w:ascii="Arial" w:hAnsi="Arial" w:cs="Arial"/>
          <w:sz w:val="22"/>
          <w:szCs w:val="22"/>
        </w:rPr>
        <w:t>ResCheck</w:t>
      </w:r>
      <w:proofErr w:type="spellEnd"/>
      <w:r w:rsidRPr="00FE452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FE452E">
        <w:rPr>
          <w:rFonts w:ascii="Arial" w:hAnsi="Arial" w:cs="Arial"/>
          <w:sz w:val="22"/>
          <w:szCs w:val="22"/>
        </w:rPr>
        <w:t>ComCheck</w:t>
      </w:r>
      <w:proofErr w:type="spellEnd"/>
      <w:r w:rsidRPr="00FE452E">
        <w:rPr>
          <w:rFonts w:ascii="Arial" w:hAnsi="Arial" w:cs="Arial"/>
          <w:sz w:val="22"/>
          <w:szCs w:val="22"/>
        </w:rPr>
        <w:t xml:space="preserve"> have been updated for the 2015 codes and older versions (prior to 2009) </w:t>
      </w:r>
      <w:r>
        <w:rPr>
          <w:rFonts w:ascii="Arial" w:hAnsi="Arial" w:cs="Arial"/>
          <w:sz w:val="22"/>
          <w:szCs w:val="22"/>
        </w:rPr>
        <w:t>are</w:t>
      </w:r>
      <w:r w:rsidRPr="00FE452E">
        <w:rPr>
          <w:rFonts w:ascii="Arial" w:hAnsi="Arial" w:cs="Arial"/>
          <w:sz w:val="22"/>
          <w:szCs w:val="22"/>
        </w:rPr>
        <w:t xml:space="preserve"> longer be supported. </w:t>
      </w:r>
    </w:p>
    <w:p w:rsidR="007A237C" w:rsidRDefault="007A237C" w:rsidP="007A237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hyperlink r:id="rId5" w:history="1">
        <w:r w:rsidRPr="003C1128">
          <w:rPr>
            <w:rStyle w:val="Hyperlink"/>
            <w:rFonts w:ascii="Arial" w:hAnsi="Arial" w:cs="Arial"/>
            <w:sz w:val="22"/>
            <w:szCs w:val="22"/>
            <w:highlight w:val="cyan"/>
          </w:rPr>
          <w:t>I</w:t>
        </w:r>
        <w:r w:rsidRPr="003C1128">
          <w:rPr>
            <w:rStyle w:val="Hyperlink"/>
            <w:rFonts w:ascii="Arial" w:hAnsi="Arial" w:cs="Arial"/>
            <w:sz w:val="22"/>
            <w:szCs w:val="22"/>
            <w:highlight w:val="cyan"/>
          </w:rPr>
          <w:t>C</w:t>
        </w:r>
        <w:r w:rsidRPr="003C1128">
          <w:rPr>
            <w:rStyle w:val="Hyperlink"/>
            <w:rFonts w:ascii="Arial" w:hAnsi="Arial" w:cs="Arial"/>
            <w:sz w:val="22"/>
            <w:szCs w:val="22"/>
            <w:highlight w:val="cyan"/>
          </w:rPr>
          <w:t>3</w:t>
        </w:r>
      </w:hyperlink>
      <w:r>
        <w:rPr>
          <w:rFonts w:ascii="Arial" w:hAnsi="Arial" w:cs="Arial"/>
          <w:sz w:val="22"/>
          <w:szCs w:val="22"/>
        </w:rPr>
        <w:t xml:space="preserve"> is an</w:t>
      </w:r>
      <w:r>
        <w:rPr>
          <w:rFonts w:ascii="Arial" w:hAnsi="Arial" w:cs="Arial"/>
          <w:sz w:val="22"/>
          <w:szCs w:val="22"/>
        </w:rPr>
        <w:t xml:space="preserve"> free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online Texas Energy Compliance evaluation tool developed and hosted by the Energy Systems Lab of Texas A&amp;M University.</w:t>
      </w:r>
    </w:p>
    <w:p w:rsidR="007A237C" w:rsidRPr="007D2961" w:rsidRDefault="007A237C" w:rsidP="007A237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"http://www.remrate.com/"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</w:p>
    <w:p w:rsidR="007A237C" w:rsidRPr="00FE452E" w:rsidRDefault="007A237C" w:rsidP="007A237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D2961">
        <w:rPr>
          <w:rStyle w:val="Hyperlink"/>
          <w:rFonts w:ascii="Arial" w:hAnsi="Arial" w:cs="Arial"/>
          <w:sz w:val="22"/>
          <w:szCs w:val="22"/>
          <w:highlight w:val="cyan"/>
        </w:rPr>
        <w:t>REMRate</w:t>
      </w:r>
      <w:proofErr w:type="spellEnd"/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is a proprietary software package used by HERS Raters to calculate HERS Scores and for energy code compliance </w:t>
      </w:r>
    </w:p>
    <w:p w:rsidR="007A237C" w:rsidRPr="007D2961" w:rsidRDefault="007A237C" w:rsidP="007A237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"http://www.energygauge.com/usares/"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</w:p>
    <w:p w:rsidR="007A237C" w:rsidRDefault="007A237C" w:rsidP="007A237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A237C">
        <w:rPr>
          <w:rStyle w:val="Hyperlink"/>
          <w:rFonts w:ascii="Arial" w:hAnsi="Arial" w:cs="Arial"/>
          <w:sz w:val="22"/>
          <w:szCs w:val="22"/>
          <w:highlight w:val="cyan"/>
        </w:rPr>
        <w:t>EnergyGauge</w:t>
      </w:r>
      <w:proofErr w:type="spellEnd"/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is a proprietary residential Code Compliance and Home Energy Rating software</w:t>
      </w:r>
    </w:p>
    <w:p w:rsidR="007A237C" w:rsidRDefault="007A237C" w:rsidP="007A237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7A237C" w:rsidRDefault="007A237C" w:rsidP="007A237C">
      <w:pPr>
        <w:pStyle w:val="NormalWeb"/>
        <w:shd w:val="clear" w:color="auto" w:fill="FFFFFF"/>
        <w:spacing w:after="0" w:line="360" w:lineRule="auto"/>
        <w:textAlignment w:val="baseline"/>
        <w:rPr>
          <w:rFonts w:ascii="Arial" w:hAnsi="Arial" w:cs="Arial"/>
          <w:sz w:val="22"/>
          <w:szCs w:val="22"/>
        </w:rPr>
      </w:pPr>
      <w:hyperlink r:id="rId6" w:history="1">
        <w:r w:rsidRPr="007A237C">
          <w:rPr>
            <w:rStyle w:val="Hyperlink"/>
            <w:rFonts w:ascii="Arial" w:hAnsi="Arial" w:cs="Arial"/>
            <w:sz w:val="22"/>
            <w:szCs w:val="22"/>
            <w:highlight w:val="cyan"/>
          </w:rPr>
          <w:t>BEopt</w:t>
        </w:r>
      </w:hyperlink>
      <w:r>
        <w:rPr>
          <w:rFonts w:ascii="Arial" w:hAnsi="Arial" w:cs="Arial"/>
          <w:sz w:val="22"/>
          <w:szCs w:val="22"/>
        </w:rPr>
        <w:t xml:space="preserve"> is a free residential energy modeling and optimization software that has an Energy Rating Index capability. BEopt was developed by NREL for the Building America Program. </w:t>
      </w:r>
    </w:p>
    <w:p w:rsidR="00804CF8" w:rsidRPr="009E0BF6" w:rsidRDefault="007A237C">
      <w:pPr>
        <w:rPr>
          <w:rFonts w:ascii="Arial" w:hAnsi="Arial" w:cs="Arial"/>
        </w:rPr>
      </w:pPr>
      <w:r w:rsidRPr="009E0BF6">
        <w:rPr>
          <w:rFonts w:ascii="Arial" w:hAnsi="Arial" w:cs="Arial"/>
        </w:rPr>
        <w:t>There are many more energy modeling software packages that can be used to demonstrate commercial  or residential performance path compliance</w:t>
      </w:r>
      <w:r w:rsidR="009E0BF6">
        <w:rPr>
          <w:rFonts w:ascii="Arial" w:hAnsi="Arial" w:cs="Arial"/>
        </w:rPr>
        <w:t xml:space="preserve"> or used for other modeling tasks</w:t>
      </w:r>
      <w:r w:rsidRPr="009E0BF6">
        <w:rPr>
          <w:rFonts w:ascii="Arial" w:hAnsi="Arial" w:cs="Arial"/>
        </w:rPr>
        <w:t xml:space="preserve">. A good resource for a more comprehensive list of modeling software is the </w:t>
      </w:r>
      <w:hyperlink r:id="rId7" w:history="1">
        <w:r w:rsidRPr="009E0BF6">
          <w:rPr>
            <w:rStyle w:val="Hyperlink"/>
            <w:rFonts w:ascii="Arial" w:hAnsi="Arial" w:cs="Arial"/>
            <w:highlight w:val="cyan"/>
          </w:rPr>
          <w:t>BEST Directory of Ene</w:t>
        </w:r>
        <w:r w:rsidRPr="009E0BF6">
          <w:rPr>
            <w:rStyle w:val="Hyperlink"/>
            <w:rFonts w:ascii="Arial" w:hAnsi="Arial" w:cs="Arial"/>
            <w:highlight w:val="cyan"/>
          </w:rPr>
          <w:t>rgy Modeling Software Tools</w:t>
        </w:r>
      </w:hyperlink>
      <w:r w:rsidRPr="009E0BF6">
        <w:rPr>
          <w:rFonts w:ascii="Arial" w:hAnsi="Arial" w:cs="Arial"/>
          <w:highlight w:val="cyan"/>
        </w:rPr>
        <w:t>.</w:t>
      </w:r>
      <w:r w:rsidRPr="009E0BF6">
        <w:rPr>
          <w:rFonts w:ascii="Arial" w:hAnsi="Arial" w:cs="Arial"/>
        </w:rPr>
        <w:t xml:space="preserve"> </w:t>
      </w:r>
    </w:p>
    <w:sectPr w:rsidR="00804CF8" w:rsidRPr="009E0BF6" w:rsidSect="0080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237C"/>
    <w:rsid w:val="007A237C"/>
    <w:rsid w:val="00804CF8"/>
    <w:rsid w:val="009E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237C"/>
  </w:style>
  <w:style w:type="character" w:styleId="Hyperlink">
    <w:name w:val="Hyperlink"/>
    <w:basedOn w:val="DefaultParagraphFont"/>
    <w:uiPriority w:val="99"/>
    <w:unhideWhenUsed/>
    <w:rsid w:val="007A23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3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A23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ildingenergysoftwaretool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opt.nrel.gov/" TargetMode="External"/><Relationship Id="rId5" Type="http://schemas.openxmlformats.org/officeDocument/2006/relationships/hyperlink" Target="http://ic3.tamu.edu/" TargetMode="External"/><Relationship Id="rId4" Type="http://schemas.openxmlformats.org/officeDocument/2006/relationships/hyperlink" Target="https://www.energycodes.gov/resche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1220</Characters>
  <Application>Microsoft Office Word</Application>
  <DocSecurity>0</DocSecurity>
  <Lines>10</Lines>
  <Paragraphs>2</Paragraphs>
  <ScaleCrop>false</ScaleCrop>
  <Company>Hewlett-Packard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rmorgan</dc:creator>
  <cp:lastModifiedBy>rmorgan</cp:lastModifiedBy>
  <cp:revision>2</cp:revision>
  <dcterms:created xsi:type="dcterms:W3CDTF">2016-02-10T20:32:00Z</dcterms:created>
  <dcterms:modified xsi:type="dcterms:W3CDTF">2016-02-10T20:46:00Z</dcterms:modified>
</cp:coreProperties>
</file>