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6B" w:rsidRDefault="00A42B6B" w:rsidP="00A42B6B">
      <w:pPr>
        <w:pStyle w:val="BodyText"/>
        <w:spacing w:line="242" w:lineRule="auto"/>
        <w:ind w:left="123" w:right="152" w:hanging="10"/>
        <w:jc w:val="both"/>
      </w:pPr>
      <w:r>
        <w:rPr>
          <w:b/>
          <w:u w:val="single"/>
        </w:rPr>
        <w:t>R402.4.1.4 (N1102.4.1.4)</w:t>
      </w:r>
      <w:r w:rsidRPr="004F648F">
        <w:rPr>
          <w:b/>
          <w:u w:val="single"/>
        </w:rPr>
        <w:t xml:space="preserve"> Third Party Registration. </w:t>
      </w:r>
      <w:r w:rsidRPr="004F648F">
        <w:rPr>
          <w:i/>
          <w:u w:val="single"/>
        </w:rPr>
        <w:t>Approved</w:t>
      </w:r>
      <w:r w:rsidRPr="004F648F">
        <w:rPr>
          <w:u w:val="single"/>
        </w:rPr>
        <w:t xml:space="preserve"> third party performing air infiltration testing shall be registered with the </w:t>
      </w:r>
      <w:r w:rsidRPr="004F648F">
        <w:rPr>
          <w:i/>
          <w:u w:val="single"/>
        </w:rPr>
        <w:t>code official</w:t>
      </w:r>
      <w:r>
        <w:t xml:space="preserve">. </w:t>
      </w:r>
    </w:p>
    <w:p w:rsidR="0026378B" w:rsidRDefault="0026378B"/>
    <w:sectPr w:rsidR="0026378B" w:rsidSect="0026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42B6B"/>
    <w:rsid w:val="0026378B"/>
    <w:rsid w:val="00A4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2B6B"/>
    <w:pPr>
      <w:widowControl w:val="0"/>
      <w:spacing w:after="0" w:line="240" w:lineRule="auto"/>
      <w:ind w:left="841" w:firstLine="4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42B6B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Hewlett-Packard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rmorgan</dc:creator>
  <cp:lastModifiedBy>rmorgan</cp:lastModifiedBy>
  <cp:revision>1</cp:revision>
  <dcterms:created xsi:type="dcterms:W3CDTF">2016-02-02T22:24:00Z</dcterms:created>
  <dcterms:modified xsi:type="dcterms:W3CDTF">2016-02-02T22:24:00Z</dcterms:modified>
</cp:coreProperties>
</file>